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82D8F" w14:textId="6816BDB3" w:rsidR="00CE1AA2" w:rsidRPr="00087061" w:rsidRDefault="000870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7061">
        <w:rPr>
          <w:rFonts w:ascii="Times New Roman" w:hAnsi="Times New Roman" w:cs="Times New Roman"/>
          <w:sz w:val="24"/>
          <w:szCs w:val="24"/>
        </w:rPr>
        <w:t xml:space="preserve">Furnizor de ingrijiri medicale la domiciliu: </w:t>
      </w:r>
      <w:r w:rsidR="004214D5" w:rsidRPr="00087061">
        <w:rPr>
          <w:rFonts w:ascii="Times New Roman" w:hAnsi="Times New Roman" w:cs="Times New Roman"/>
          <w:b/>
          <w:bCs/>
          <w:sz w:val="24"/>
          <w:szCs w:val="24"/>
        </w:rPr>
        <w:t>ZORGAMED SRL</w:t>
      </w:r>
    </w:p>
    <w:p w14:paraId="636892FD" w14:textId="179BFEEF" w:rsidR="004214D5" w:rsidRPr="00087061" w:rsidRDefault="00087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Administrator: Radu Ilișescu - </w:t>
      </w:r>
      <w:r w:rsidR="004214D5" w:rsidRPr="003B6040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3B6040">
        <w:rPr>
          <w:rFonts w:ascii="Times New Roman" w:hAnsi="Times New Roman" w:cs="Times New Roman"/>
          <w:b/>
          <w:bCs/>
          <w:sz w:val="24"/>
          <w:szCs w:val="24"/>
        </w:rPr>
        <w:t>0737065584</w:t>
      </w:r>
    </w:p>
    <w:tbl>
      <w:tblPr>
        <w:tblStyle w:val="TableGrid"/>
        <w:tblW w:w="9931" w:type="dxa"/>
        <w:tblLook w:val="04A0" w:firstRow="1" w:lastRow="0" w:firstColumn="1" w:lastColumn="0" w:noHBand="0" w:noVBand="1"/>
      </w:tblPr>
      <w:tblGrid>
        <w:gridCol w:w="852"/>
        <w:gridCol w:w="9079"/>
      </w:tblGrid>
      <w:tr w:rsidR="00087061" w14:paraId="45D2DC4B" w14:textId="77777777" w:rsidTr="00087061">
        <w:trPr>
          <w:trHeight w:val="205"/>
        </w:trPr>
        <w:tc>
          <w:tcPr>
            <w:tcW w:w="852" w:type="dxa"/>
          </w:tcPr>
          <w:p w14:paraId="7DC7E7D2" w14:textId="2DB1921C" w:rsidR="00087061" w:rsidRPr="00087061" w:rsidRDefault="00087061" w:rsidP="000870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9079" w:type="dxa"/>
          </w:tcPr>
          <w:p w14:paraId="79156BBB" w14:textId="0A820E5F" w:rsidR="00087061" w:rsidRPr="00087061" w:rsidRDefault="00087061" w:rsidP="000870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de îngrijire medicală la domiciliu</w:t>
            </w:r>
          </w:p>
        </w:tc>
      </w:tr>
      <w:tr w:rsidR="004214D5" w14:paraId="073B11A8" w14:textId="77777777" w:rsidTr="00087061">
        <w:trPr>
          <w:trHeight w:val="205"/>
        </w:trPr>
        <w:tc>
          <w:tcPr>
            <w:tcW w:w="852" w:type="dxa"/>
          </w:tcPr>
          <w:p w14:paraId="783D95E4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6DAC54B8" w14:textId="1BC9CC79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Serviciul de îngrijire medicală la domiciliu</w:t>
            </w:r>
          </w:p>
        </w:tc>
      </w:tr>
      <w:tr w:rsidR="004214D5" w14:paraId="3409EA21" w14:textId="77777777" w:rsidTr="00087061">
        <w:trPr>
          <w:trHeight w:val="194"/>
        </w:trPr>
        <w:tc>
          <w:tcPr>
            <w:tcW w:w="852" w:type="dxa"/>
          </w:tcPr>
          <w:p w14:paraId="0021026C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07FEC01B" w14:textId="77777777" w:rsidR="004214D5" w:rsidRPr="00087061" w:rsidRDefault="004214D5" w:rsidP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Măsurarea parametrilor fiziologici: temperatură, respiraţie,</w:t>
            </w:r>
          </w:p>
          <w:p w14:paraId="531C82F4" w14:textId="77777777" w:rsidR="004214D5" w:rsidRPr="00087061" w:rsidRDefault="004214D5" w:rsidP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puls, TA, diureză şi scaun;</w:t>
            </w:r>
          </w:p>
          <w:p w14:paraId="07D8BEDC" w14:textId="77777777" w:rsidR="004214D5" w:rsidRPr="00087061" w:rsidRDefault="004214D5" w:rsidP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- recomandarea serviciului se face de către medici</w:t>
            </w:r>
          </w:p>
          <w:p w14:paraId="211EA6D6" w14:textId="77777777" w:rsidR="004214D5" w:rsidRPr="00087061" w:rsidRDefault="004214D5" w:rsidP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pentru toţi parametrii prevăzuţi, respectiv:</w:t>
            </w:r>
          </w:p>
          <w:p w14:paraId="0D66990B" w14:textId="2FF319F6" w:rsidR="004214D5" w:rsidRPr="00087061" w:rsidRDefault="004214D5" w:rsidP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temperatură, respiraţie, puls, TA, diureză şi scaun</w:t>
            </w:r>
          </w:p>
        </w:tc>
      </w:tr>
      <w:tr w:rsidR="004214D5" w14:paraId="305CC8B5" w14:textId="77777777" w:rsidTr="00087061">
        <w:trPr>
          <w:trHeight w:val="205"/>
        </w:trPr>
        <w:tc>
          <w:tcPr>
            <w:tcW w:w="852" w:type="dxa"/>
          </w:tcPr>
          <w:p w14:paraId="7B67BF7E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562A5070" w14:textId="0379CC25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Administrarea medicamentelor:</w:t>
            </w:r>
          </w:p>
        </w:tc>
      </w:tr>
      <w:tr w:rsidR="004214D5" w14:paraId="7CF7EC54" w14:textId="77777777" w:rsidTr="00087061">
        <w:trPr>
          <w:trHeight w:val="194"/>
        </w:trPr>
        <w:tc>
          <w:tcPr>
            <w:tcW w:w="852" w:type="dxa"/>
            <w:vMerge w:val="restart"/>
          </w:tcPr>
          <w:p w14:paraId="728C906E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158DD382" w14:textId="18935346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2.1. intramuscular - în afara injecţiilor cu produse de origine umană</w:t>
            </w:r>
          </w:p>
        </w:tc>
      </w:tr>
      <w:tr w:rsidR="004214D5" w14:paraId="5D5BA55A" w14:textId="77777777" w:rsidTr="00087061">
        <w:trPr>
          <w:trHeight w:val="205"/>
        </w:trPr>
        <w:tc>
          <w:tcPr>
            <w:tcW w:w="852" w:type="dxa"/>
            <w:vMerge/>
          </w:tcPr>
          <w:p w14:paraId="4E324501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798E262E" w14:textId="70B81FF8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2.2. subcutanat - în afara injecţiilor cu produse de origine umană</w:t>
            </w:r>
          </w:p>
        </w:tc>
      </w:tr>
      <w:tr w:rsidR="004214D5" w14:paraId="4334A940" w14:textId="77777777" w:rsidTr="00087061">
        <w:trPr>
          <w:trHeight w:val="194"/>
        </w:trPr>
        <w:tc>
          <w:tcPr>
            <w:tcW w:w="852" w:type="dxa"/>
            <w:vMerge/>
          </w:tcPr>
          <w:p w14:paraId="1FE3443D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6CBDAA21" w14:textId="7A492029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2.3. intradermic - în afara injecţiilor cu produse de origine umană</w:t>
            </w:r>
          </w:p>
        </w:tc>
      </w:tr>
      <w:tr w:rsidR="004214D5" w14:paraId="301EB4D8" w14:textId="77777777" w:rsidTr="00087061">
        <w:trPr>
          <w:trHeight w:val="205"/>
        </w:trPr>
        <w:tc>
          <w:tcPr>
            <w:tcW w:w="852" w:type="dxa"/>
            <w:vMerge/>
          </w:tcPr>
          <w:p w14:paraId="564DE06E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04A7B02F" w14:textId="68E489C2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2.4. oral</w:t>
            </w:r>
          </w:p>
        </w:tc>
      </w:tr>
      <w:tr w:rsidR="004214D5" w14:paraId="4E661D63" w14:textId="77777777" w:rsidTr="00087061">
        <w:trPr>
          <w:trHeight w:val="205"/>
        </w:trPr>
        <w:tc>
          <w:tcPr>
            <w:tcW w:w="852" w:type="dxa"/>
            <w:vMerge/>
          </w:tcPr>
          <w:p w14:paraId="250C9E08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70177165" w14:textId="3BFC546F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2.5. pe mucoase</w:t>
            </w:r>
          </w:p>
        </w:tc>
      </w:tr>
      <w:tr w:rsidR="004214D5" w14:paraId="3AB4B0FD" w14:textId="77777777" w:rsidTr="00087061">
        <w:trPr>
          <w:trHeight w:val="194"/>
        </w:trPr>
        <w:tc>
          <w:tcPr>
            <w:tcW w:w="852" w:type="dxa"/>
          </w:tcPr>
          <w:p w14:paraId="3E8235CF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24570DAF" w14:textId="7F81A5EA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Administrarea medicamentelor intravenos - în afara injecţiilor şi perfuziilor cu produse de origine umană, cu respectarea legislaţiei în vigoare</w:t>
            </w:r>
          </w:p>
        </w:tc>
      </w:tr>
      <w:tr w:rsidR="004214D5" w14:paraId="77AB5F74" w14:textId="77777777" w:rsidTr="00087061">
        <w:trPr>
          <w:trHeight w:val="205"/>
        </w:trPr>
        <w:tc>
          <w:tcPr>
            <w:tcW w:w="852" w:type="dxa"/>
          </w:tcPr>
          <w:p w14:paraId="40F6BF83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551DEA1E" w14:textId="7470D542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Alimentarea artificială pe gastrostomă/sondă gastrică/nazogastrică şi educarea asiguratului/aparţinătorilor</w:t>
            </w:r>
          </w:p>
        </w:tc>
      </w:tr>
      <w:tr w:rsidR="004214D5" w14:paraId="00FB45F1" w14:textId="77777777" w:rsidTr="00087061">
        <w:trPr>
          <w:trHeight w:val="194"/>
        </w:trPr>
        <w:tc>
          <w:tcPr>
            <w:tcW w:w="852" w:type="dxa"/>
          </w:tcPr>
          <w:p w14:paraId="0479EE30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54B36374" w14:textId="6217FCBA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Alimentarea pasivă, pentru bolnavii cu tulburări de deglutiţie, inclusiv instruirea asiguratului/aparţinătorului</w:t>
            </w:r>
          </w:p>
        </w:tc>
      </w:tr>
      <w:tr w:rsidR="004214D5" w14:paraId="2635A145" w14:textId="77777777" w:rsidTr="00087061">
        <w:trPr>
          <w:trHeight w:val="205"/>
        </w:trPr>
        <w:tc>
          <w:tcPr>
            <w:tcW w:w="852" w:type="dxa"/>
          </w:tcPr>
          <w:p w14:paraId="42B6D823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7B8E8949" w14:textId="3955DAFF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Clismă cu scop evacuator /terapeutic</w:t>
            </w:r>
          </w:p>
        </w:tc>
      </w:tr>
      <w:tr w:rsidR="004214D5" w14:paraId="56D89CCA" w14:textId="77777777" w:rsidTr="00087061">
        <w:trPr>
          <w:trHeight w:val="194"/>
        </w:trPr>
        <w:tc>
          <w:tcPr>
            <w:tcW w:w="852" w:type="dxa"/>
          </w:tcPr>
          <w:p w14:paraId="72788F55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161FA3B9" w14:textId="1FF12CB2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Spălătură vaginală în cazuri de deficit motor</w:t>
            </w:r>
          </w:p>
        </w:tc>
      </w:tr>
      <w:tr w:rsidR="004214D5" w14:paraId="3619535D" w14:textId="77777777" w:rsidTr="00087061">
        <w:trPr>
          <w:trHeight w:val="205"/>
        </w:trPr>
        <w:tc>
          <w:tcPr>
            <w:tcW w:w="852" w:type="dxa"/>
          </w:tcPr>
          <w:p w14:paraId="4F03CE25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60083655" w14:textId="3AE7D0C9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Manevre terapeutice pentru evitarea complicaţiilor vasculare ale membrelor inferioare/escarelor de decubit: mobilizare, masaj, aplicaţii medicamentoase, utilizarea colacilor de cauciuc şi a rulourilor</w:t>
            </w:r>
          </w:p>
        </w:tc>
      </w:tr>
      <w:tr w:rsidR="004214D5" w14:paraId="6E6F261F" w14:textId="77777777" w:rsidTr="00087061">
        <w:trPr>
          <w:trHeight w:val="205"/>
        </w:trPr>
        <w:tc>
          <w:tcPr>
            <w:tcW w:w="852" w:type="dxa"/>
          </w:tcPr>
          <w:p w14:paraId="049FF3A0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0751F6A1" w14:textId="6FC25ACB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Manevre terapeutice pentru evitarea complicaţiilor pulmonare: posturi de drenaj bronşic, tapotaj, fizioterapie respiratorie</w:t>
            </w:r>
          </w:p>
        </w:tc>
      </w:tr>
      <w:tr w:rsidR="004214D5" w14:paraId="16DDAD64" w14:textId="77777777" w:rsidTr="00087061">
        <w:trPr>
          <w:trHeight w:val="194"/>
        </w:trPr>
        <w:tc>
          <w:tcPr>
            <w:tcW w:w="852" w:type="dxa"/>
          </w:tcPr>
          <w:p w14:paraId="391676D6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2DD9C816" w14:textId="046BA58D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Îngrijirea plăgilor simple şi/sau suprainfectate/suprimarea firelor</w:t>
            </w:r>
          </w:p>
        </w:tc>
      </w:tr>
      <w:tr w:rsidR="004214D5" w14:paraId="1FCC00F7" w14:textId="77777777" w:rsidTr="00087061">
        <w:trPr>
          <w:trHeight w:val="205"/>
        </w:trPr>
        <w:tc>
          <w:tcPr>
            <w:tcW w:w="852" w:type="dxa"/>
          </w:tcPr>
          <w:p w14:paraId="51518E0C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40C34F75" w14:textId="1DEE61CD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Îngrijirea escarelor multiple</w:t>
            </w:r>
          </w:p>
        </w:tc>
      </w:tr>
      <w:tr w:rsidR="004214D5" w14:paraId="1C492F3E" w14:textId="77777777" w:rsidTr="00087061">
        <w:trPr>
          <w:trHeight w:val="194"/>
        </w:trPr>
        <w:tc>
          <w:tcPr>
            <w:tcW w:w="852" w:type="dxa"/>
          </w:tcPr>
          <w:p w14:paraId="704DC5D1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72AAC4B4" w14:textId="67FD4ABE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Îngrijirea stomelor</w:t>
            </w:r>
          </w:p>
        </w:tc>
      </w:tr>
      <w:tr w:rsidR="004214D5" w14:paraId="7A572DEB" w14:textId="77777777" w:rsidTr="00087061">
        <w:trPr>
          <w:trHeight w:val="205"/>
        </w:trPr>
        <w:tc>
          <w:tcPr>
            <w:tcW w:w="852" w:type="dxa"/>
          </w:tcPr>
          <w:p w14:paraId="3EA62F1F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086A8AB0" w14:textId="4741188A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Îngrijirea fistulelor</w:t>
            </w:r>
          </w:p>
        </w:tc>
      </w:tr>
      <w:tr w:rsidR="004214D5" w14:paraId="10308237" w14:textId="77777777" w:rsidTr="00087061">
        <w:trPr>
          <w:trHeight w:val="194"/>
        </w:trPr>
        <w:tc>
          <w:tcPr>
            <w:tcW w:w="852" w:type="dxa"/>
          </w:tcPr>
          <w:p w14:paraId="7D89821C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1F516230" w14:textId="34BEB302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Îngrijirea tubului de dren şi instruirea asiguratului</w:t>
            </w:r>
          </w:p>
        </w:tc>
      </w:tr>
      <w:tr w:rsidR="004214D5" w14:paraId="2E424F18" w14:textId="77777777" w:rsidTr="00087061">
        <w:trPr>
          <w:trHeight w:val="205"/>
        </w:trPr>
        <w:tc>
          <w:tcPr>
            <w:tcW w:w="852" w:type="dxa"/>
          </w:tcPr>
          <w:p w14:paraId="300022FE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104B27CB" w14:textId="6DA3D63C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Îngrijirea canulei traheale şi instruirea asiguratului</w:t>
            </w:r>
          </w:p>
        </w:tc>
      </w:tr>
      <w:tr w:rsidR="004214D5" w14:paraId="36D093E5" w14:textId="77777777" w:rsidTr="00087061">
        <w:trPr>
          <w:trHeight w:val="205"/>
        </w:trPr>
        <w:tc>
          <w:tcPr>
            <w:tcW w:w="852" w:type="dxa"/>
          </w:tcPr>
          <w:p w14:paraId="40E115F9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1614CB86" w14:textId="487796C6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Aplicarea de ploscă, bazinet, condom urinar, mijloc ajutător pentru absorbţia urinei; este inclus şi mijlocul ajutător pentru absorbţia urinei, minim 2 mijloace ajutătoare pentru absorbţia urinei/zi.</w:t>
            </w:r>
          </w:p>
        </w:tc>
      </w:tr>
      <w:tr w:rsidR="004214D5" w14:paraId="487C61ED" w14:textId="77777777" w:rsidTr="00087061">
        <w:trPr>
          <w:trHeight w:val="194"/>
        </w:trPr>
        <w:tc>
          <w:tcPr>
            <w:tcW w:w="852" w:type="dxa"/>
          </w:tcPr>
          <w:p w14:paraId="7AC68537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2CF184B2" w14:textId="3117B228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Alimentaţie parenterală - alimentaţie artificială pe cateter venos central sau periferic; se acordă de către spitalele cu structuri organizate ca furnizori de îngrijiri la domiciliu autorizate să efectueze acest tip de serviciu. Serviciul nu include alimentele specifice.</w:t>
            </w:r>
          </w:p>
        </w:tc>
      </w:tr>
      <w:tr w:rsidR="004214D5" w14:paraId="4ADCA59D" w14:textId="77777777" w:rsidTr="00087061">
        <w:trPr>
          <w:trHeight w:val="205"/>
        </w:trPr>
        <w:tc>
          <w:tcPr>
            <w:tcW w:w="852" w:type="dxa"/>
          </w:tcPr>
          <w:p w14:paraId="66C5A2F4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47094D05" w14:textId="52D4385E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Kinetoterapie individuală - se efectuează doar de fizioterapeutul care îşi desfăşoară activitatea într-o formă legală la furnizorul de îngrijiri medicale la domiciliu</w:t>
            </w:r>
          </w:p>
        </w:tc>
      </w:tr>
      <w:tr w:rsidR="004214D5" w14:paraId="21F29C2F" w14:textId="77777777" w:rsidTr="00087061">
        <w:trPr>
          <w:trHeight w:val="194"/>
        </w:trPr>
        <w:tc>
          <w:tcPr>
            <w:tcW w:w="852" w:type="dxa"/>
          </w:tcPr>
          <w:p w14:paraId="0DCA47FD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2438611F" w14:textId="1C921B73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Logopedie individuală - se efectuează doar de logopedul, care îşi desfăşoară activitatea într-o formă legală la furnizorul de îngrijiri medicale la domiciliu</w:t>
            </w:r>
          </w:p>
        </w:tc>
      </w:tr>
      <w:tr w:rsidR="004214D5" w14:paraId="674FC1CD" w14:textId="77777777" w:rsidTr="00087061">
        <w:trPr>
          <w:trHeight w:val="194"/>
        </w:trPr>
        <w:tc>
          <w:tcPr>
            <w:tcW w:w="852" w:type="dxa"/>
          </w:tcPr>
          <w:p w14:paraId="735E7A35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0A8339DE" w14:textId="5D133173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Masajul limfedemului - se efectuează doar de fizioterapeutul care îşi desfăşoară activitatea într-o formă legală la furnizorul de îngrijiri medicale la domiciliu și atestă pregătirea profesională în drenaj limfatic manual</w:t>
            </w:r>
          </w:p>
        </w:tc>
      </w:tr>
      <w:tr w:rsidR="004214D5" w14:paraId="6F482069" w14:textId="77777777" w:rsidTr="00087061">
        <w:trPr>
          <w:trHeight w:val="194"/>
        </w:trPr>
        <w:tc>
          <w:tcPr>
            <w:tcW w:w="852" w:type="dxa"/>
          </w:tcPr>
          <w:p w14:paraId="0619D9C1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28C38167" w14:textId="40C1841F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Evaluarea manuală a fecaloamelor</w:t>
            </w:r>
          </w:p>
        </w:tc>
      </w:tr>
      <w:tr w:rsidR="004214D5" w14:paraId="54A47524" w14:textId="77777777" w:rsidTr="00087061">
        <w:trPr>
          <w:trHeight w:val="194"/>
        </w:trPr>
        <w:tc>
          <w:tcPr>
            <w:tcW w:w="852" w:type="dxa"/>
          </w:tcPr>
          <w:p w14:paraId="69CB117D" w14:textId="77777777" w:rsidR="004214D5" w:rsidRPr="00087061" w:rsidRDefault="004214D5" w:rsidP="00087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9" w:type="dxa"/>
          </w:tcPr>
          <w:p w14:paraId="2E6ADCC6" w14:textId="410CC31C" w:rsidR="004214D5" w:rsidRPr="00087061" w:rsidRDefault="004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61">
              <w:rPr>
                <w:rFonts w:ascii="Times New Roman" w:hAnsi="Times New Roman" w:cs="Times New Roman"/>
                <w:sz w:val="24"/>
                <w:szCs w:val="24"/>
              </w:rPr>
              <w:t>Recoltarea produselor biologice, cu respectarea Normelor tehnice privind gestionarea deşeurilor rezultate din activităţi medicale şi a Metodologiei de culegere a datelor pentru baza naţională de date privind deşeurile rezultate din activităţi medicale aprobate prin Ordinul MS nr. 1226/2012 (sânge, urină, materii fecale);</w:t>
            </w:r>
          </w:p>
        </w:tc>
      </w:tr>
    </w:tbl>
    <w:p w14:paraId="380BC6E9" w14:textId="77777777" w:rsidR="004214D5" w:rsidRDefault="004214D5"/>
    <w:sectPr w:rsidR="004214D5" w:rsidSect="00087061">
      <w:pgSz w:w="11906" w:h="16838" w:code="9"/>
      <w:pgMar w:top="720" w:right="432" w:bottom="432" w:left="1440" w:header="562" w:footer="2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713"/>
    <w:multiLevelType w:val="hybridMultilevel"/>
    <w:tmpl w:val="EC1A4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87061"/>
    <w:rsid w:val="0018460D"/>
    <w:rsid w:val="002B20FA"/>
    <w:rsid w:val="003B6040"/>
    <w:rsid w:val="004214D5"/>
    <w:rsid w:val="008C1EC6"/>
    <w:rsid w:val="00AE4813"/>
    <w:rsid w:val="00CC1A2F"/>
    <w:rsid w:val="00CE1AA2"/>
    <w:rsid w:val="00DE567E"/>
    <w:rsid w:val="00E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1B7A"/>
  <w15:chartTrackingRefBased/>
  <w15:docId w15:val="{A455199B-5318-48EF-835B-F1D186DF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MOVILEANU</dc:creator>
  <cp:keywords/>
  <dc:description/>
  <cp:lastModifiedBy>user</cp:lastModifiedBy>
  <cp:revision>2</cp:revision>
  <dcterms:created xsi:type="dcterms:W3CDTF">2026-01-29T14:30:00Z</dcterms:created>
  <dcterms:modified xsi:type="dcterms:W3CDTF">2026-01-29T14:30:00Z</dcterms:modified>
</cp:coreProperties>
</file>